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424" w:rsidRPr="008F7D6D" w:rsidRDefault="00D11DC7">
      <w:pPr>
        <w:spacing w:before="100" w:beforeAutospacing="1" w:after="100" w:afterAutospacing="1"/>
        <w:ind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sz w:val="22"/>
          <w:szCs w:val="22"/>
        </w:rPr>
        <w:t> </w:t>
      </w:r>
      <w:r w:rsidRPr="008F7D6D">
        <w:rPr>
          <w:rFonts w:asciiTheme="minorHAnsi" w:hAnsiTheme="minorHAnsi"/>
          <w:b/>
          <w:bCs/>
          <w:sz w:val="22"/>
          <w:szCs w:val="22"/>
        </w:rPr>
        <w:t>K32     PANEL CUBICLES</w:t>
      </w:r>
      <w:r w:rsidRPr="008F7D6D">
        <w:rPr>
          <w:rFonts w:asciiTheme="minorHAnsi" w:hAnsiTheme="minorHAnsi"/>
          <w:sz w:val="22"/>
          <w:szCs w:val="22"/>
        </w:rPr>
        <w:t> </w:t>
      </w:r>
    </w:p>
    <w:p w:rsidR="00A67424" w:rsidRPr="008F7D6D" w:rsidRDefault="00D63FE8" w:rsidP="008F7D6D">
      <w:pPr>
        <w:spacing w:before="100" w:beforeAutospacing="1" w:after="100" w:afterAutospacing="1"/>
        <w:ind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>120      PANEL CUBICLES – UN</w:t>
      </w:r>
      <w:r w:rsidR="00D11DC7" w:rsidRPr="008F7D6D">
        <w:rPr>
          <w:rFonts w:asciiTheme="minorHAnsi" w:hAnsiTheme="minorHAnsi"/>
          <w:b/>
          <w:bCs/>
          <w:sz w:val="22"/>
          <w:szCs w:val="22"/>
        </w:rPr>
        <w:t>FRAMED </w:t>
      </w:r>
    </w:p>
    <w:p w:rsidR="00D63FE8" w:rsidRPr="008F7D6D" w:rsidRDefault="00D11DC7" w:rsidP="00D63FE8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>Manufacturer:</w:t>
      </w:r>
      <w:r w:rsidRPr="008F7D6D">
        <w:rPr>
          <w:rFonts w:asciiTheme="minorHAnsi" w:hAnsiTheme="minorHAnsi"/>
          <w:sz w:val="22"/>
          <w:szCs w:val="22"/>
        </w:rPr>
        <w:t xml:space="preserve"> </w:t>
      </w:r>
      <w:r w:rsidR="00D63FE8" w:rsidRPr="008F7D6D">
        <w:rPr>
          <w:rFonts w:asciiTheme="minorHAnsi" w:hAnsiTheme="minorHAnsi"/>
          <w:sz w:val="22"/>
          <w:szCs w:val="22"/>
        </w:rPr>
        <w:t xml:space="preserve">Formwise Washrooms Ltd, Unit </w:t>
      </w:r>
      <w:r w:rsidR="008F7D6D">
        <w:rPr>
          <w:rFonts w:asciiTheme="minorHAnsi" w:hAnsiTheme="minorHAnsi"/>
          <w:sz w:val="22"/>
          <w:szCs w:val="22"/>
        </w:rPr>
        <w:t>3 Wendel Point, Ryle Drive</w:t>
      </w:r>
      <w:r w:rsidR="00D63FE8" w:rsidRPr="008F7D6D">
        <w:rPr>
          <w:rFonts w:asciiTheme="minorHAnsi" w:hAnsiTheme="minorHAnsi"/>
          <w:sz w:val="22"/>
          <w:szCs w:val="22"/>
        </w:rPr>
        <w:t xml:space="preserve">, Park Farm </w:t>
      </w:r>
    </w:p>
    <w:p w:rsidR="00D63FE8" w:rsidRPr="008F7D6D" w:rsidRDefault="00D63FE8" w:rsidP="00D63FE8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</w:rPr>
      </w:pPr>
      <w:r w:rsidRPr="008F7D6D">
        <w:rPr>
          <w:rFonts w:asciiTheme="minorHAnsi" w:hAnsiTheme="minorHAnsi"/>
          <w:sz w:val="22"/>
          <w:szCs w:val="22"/>
        </w:rPr>
        <w:t xml:space="preserve">Industrial Estate, Wellingborough, Northants, </w:t>
      </w:r>
    </w:p>
    <w:p w:rsidR="00D63FE8" w:rsidRPr="008F7D6D" w:rsidRDefault="00D63FE8" w:rsidP="00D63FE8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</w:rPr>
      </w:pPr>
      <w:r w:rsidRPr="008F7D6D">
        <w:rPr>
          <w:rFonts w:asciiTheme="minorHAnsi" w:hAnsiTheme="minorHAnsi"/>
          <w:sz w:val="22"/>
          <w:szCs w:val="22"/>
        </w:rPr>
        <w:t>NN8 6QJ. T: 01933 405961 F: 01933 405971</w:t>
      </w:r>
    </w:p>
    <w:p w:rsidR="00D63FE8" w:rsidRPr="008F7D6D" w:rsidRDefault="00D63FE8" w:rsidP="00D63FE8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</w:rPr>
      </w:pPr>
      <w:r w:rsidRPr="008F7D6D">
        <w:rPr>
          <w:rFonts w:asciiTheme="minorHAnsi" w:hAnsiTheme="minorHAnsi"/>
          <w:sz w:val="22"/>
          <w:szCs w:val="22"/>
        </w:rPr>
        <w:t xml:space="preserve">Email: </w:t>
      </w:r>
      <w:hyperlink r:id="rId4" w:history="1">
        <w:r w:rsidRPr="008F7D6D">
          <w:rPr>
            <w:rStyle w:val="Hyperlink"/>
            <w:rFonts w:asciiTheme="minorHAnsi" w:hAnsiTheme="minorHAnsi"/>
            <w:sz w:val="22"/>
            <w:szCs w:val="22"/>
          </w:rPr>
          <w:t>sales@formwise-washrooms.co.uk</w:t>
        </w:r>
      </w:hyperlink>
      <w:r w:rsidRPr="008F7D6D">
        <w:rPr>
          <w:rFonts w:asciiTheme="minorHAnsi" w:hAnsiTheme="minorHAnsi"/>
          <w:sz w:val="22"/>
          <w:szCs w:val="22"/>
        </w:rPr>
        <w:t xml:space="preserve"> </w:t>
      </w:r>
    </w:p>
    <w:p w:rsidR="00D63FE8" w:rsidRPr="008F7D6D" w:rsidRDefault="00D63FE8" w:rsidP="00D63FE8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</w:rPr>
      </w:pPr>
      <w:r w:rsidRPr="008F7D6D">
        <w:rPr>
          <w:rFonts w:asciiTheme="minorHAnsi" w:hAnsiTheme="minorHAnsi"/>
          <w:sz w:val="22"/>
          <w:szCs w:val="22"/>
        </w:rPr>
        <w:t>We</w:t>
      </w:r>
      <w:r w:rsidR="0086253A" w:rsidRPr="008F7D6D">
        <w:rPr>
          <w:rFonts w:asciiTheme="minorHAnsi" w:hAnsiTheme="minorHAnsi"/>
          <w:sz w:val="22"/>
          <w:szCs w:val="22"/>
        </w:rPr>
        <w:t xml:space="preserve">b: </w:t>
      </w:r>
      <w:hyperlink r:id="rId5" w:history="1">
        <w:r w:rsidR="0086253A" w:rsidRPr="008F7D6D">
          <w:rPr>
            <w:rStyle w:val="Hyperlink"/>
            <w:rFonts w:asciiTheme="minorHAnsi" w:hAnsiTheme="minorHAnsi"/>
            <w:sz w:val="22"/>
            <w:szCs w:val="22"/>
          </w:rPr>
          <w:t>www.form</w:t>
        </w:r>
        <w:r w:rsidR="00F91BA6" w:rsidRPr="008F7D6D">
          <w:rPr>
            <w:rStyle w:val="Hyperlink"/>
            <w:rFonts w:asciiTheme="minorHAnsi" w:hAnsiTheme="minorHAnsi"/>
            <w:sz w:val="22"/>
            <w:szCs w:val="22"/>
          </w:rPr>
          <w:t>w</w:t>
        </w:r>
        <w:r w:rsidR="0086253A" w:rsidRPr="008F7D6D">
          <w:rPr>
            <w:rStyle w:val="Hyperlink"/>
            <w:rFonts w:asciiTheme="minorHAnsi" w:hAnsiTheme="minorHAnsi"/>
            <w:sz w:val="22"/>
            <w:szCs w:val="22"/>
          </w:rPr>
          <w:t>ise-washrooms.co.uk</w:t>
        </w:r>
      </w:hyperlink>
      <w:bookmarkStart w:id="0" w:name="_GoBack"/>
      <w:bookmarkEnd w:id="0"/>
    </w:p>
    <w:p w:rsidR="00A67424" w:rsidRPr="008F7D6D" w:rsidRDefault="00D11DC7">
      <w:pPr>
        <w:pStyle w:val="NormalWeb"/>
        <w:spacing w:before="0" w:beforeAutospacing="0" w:after="0" w:afterAutospacing="0"/>
        <w:ind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sz w:val="22"/>
          <w:szCs w:val="22"/>
        </w:rPr>
        <w:t xml:space="preserve">            </w:t>
      </w:r>
    </w:p>
    <w:p w:rsidR="00A67424" w:rsidRPr="008F7D6D" w:rsidRDefault="00D11DC7">
      <w:pPr>
        <w:pStyle w:val="NormalWeb"/>
        <w:spacing w:before="0" w:beforeAutospacing="0" w:after="0" w:afterAutospacing="0"/>
        <w:ind w:right="-26" w:firstLine="720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>Product reference:</w:t>
      </w:r>
      <w:r w:rsidRPr="008F7D6D">
        <w:rPr>
          <w:rFonts w:asciiTheme="minorHAnsi" w:hAnsiTheme="minorHAnsi"/>
          <w:sz w:val="22"/>
          <w:szCs w:val="22"/>
        </w:rPr>
        <w:t xml:space="preserve"> ‘</w:t>
      </w:r>
      <w:r w:rsidR="00D63FE8" w:rsidRPr="008F7D6D">
        <w:rPr>
          <w:rFonts w:asciiTheme="minorHAnsi" w:hAnsiTheme="minorHAnsi" w:cs="Arial"/>
          <w:b/>
          <w:bCs/>
          <w:sz w:val="22"/>
          <w:szCs w:val="22"/>
        </w:rPr>
        <w:t>ethos</w:t>
      </w:r>
      <w:r w:rsidR="004F5B1B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proofErr w:type="spellStart"/>
      <w:r w:rsidR="004F5B1B">
        <w:rPr>
          <w:rFonts w:asciiTheme="minorHAnsi" w:hAnsiTheme="minorHAnsi" w:cs="Arial"/>
          <w:b/>
          <w:bCs/>
          <w:sz w:val="22"/>
          <w:szCs w:val="22"/>
        </w:rPr>
        <w:t>hpl</w:t>
      </w:r>
      <w:proofErr w:type="spellEnd"/>
      <w:r w:rsidRPr="008F7D6D">
        <w:rPr>
          <w:rFonts w:asciiTheme="minorHAnsi" w:hAnsiTheme="minorHAnsi" w:cs="Arial"/>
          <w:b/>
          <w:bCs/>
          <w:sz w:val="22"/>
          <w:szCs w:val="22"/>
        </w:rPr>
        <w:t>’</w:t>
      </w:r>
      <w:r w:rsidRPr="008F7D6D">
        <w:rPr>
          <w:rFonts w:asciiTheme="minorHAnsi" w:hAnsiTheme="minorHAnsi"/>
          <w:sz w:val="22"/>
          <w:szCs w:val="22"/>
        </w:rPr>
        <w:t xml:space="preserve"> toilet cubicles</w:t>
      </w:r>
    </w:p>
    <w:p w:rsidR="00A67424" w:rsidRPr="008F7D6D" w:rsidRDefault="00D11DC7">
      <w:pPr>
        <w:pStyle w:val="NormalWeb"/>
        <w:spacing w:before="0" w:beforeAutospacing="0" w:after="0" w:afterAutospacing="0"/>
        <w:ind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sz w:val="22"/>
          <w:szCs w:val="22"/>
        </w:rPr>
        <w:t xml:space="preserve">            </w:t>
      </w:r>
    </w:p>
    <w:p w:rsidR="00A67424" w:rsidRPr="008F7D6D" w:rsidRDefault="00D63FE8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>Pilasters</w:t>
      </w:r>
      <w:r w:rsidR="00D11DC7" w:rsidRPr="008F7D6D">
        <w:rPr>
          <w:rFonts w:asciiTheme="minorHAnsi" w:hAnsiTheme="minorHAnsi"/>
          <w:b/>
          <w:bCs/>
          <w:sz w:val="22"/>
          <w:szCs w:val="22"/>
        </w:rPr>
        <w:t>:</w:t>
      </w:r>
      <w:r w:rsidR="00D11DC7" w:rsidRPr="008F7D6D">
        <w:rPr>
          <w:rFonts w:asciiTheme="minorHAnsi" w:hAnsiTheme="minorHAnsi"/>
          <w:sz w:val="22"/>
          <w:szCs w:val="22"/>
        </w:rPr>
        <w:t xml:space="preserve"> Proprietary slimli</w:t>
      </w:r>
      <w:r w:rsidRPr="008F7D6D">
        <w:rPr>
          <w:rFonts w:asciiTheme="minorHAnsi" w:hAnsiTheme="minorHAnsi"/>
          <w:sz w:val="22"/>
          <w:szCs w:val="22"/>
        </w:rPr>
        <w:t xml:space="preserve">ne pilaster profiles formed using </w:t>
      </w:r>
      <w:proofErr w:type="spellStart"/>
      <w:r w:rsidRPr="008F7D6D">
        <w:rPr>
          <w:rFonts w:asciiTheme="minorHAnsi" w:hAnsiTheme="minorHAnsi"/>
          <w:sz w:val="22"/>
          <w:szCs w:val="22"/>
        </w:rPr>
        <w:t>Optisheen</w:t>
      </w:r>
      <w:proofErr w:type="spellEnd"/>
      <w:r w:rsidR="00D11DC7" w:rsidRPr="008F7D6D">
        <w:rPr>
          <w:rFonts w:asciiTheme="minorHAnsi" w:hAnsiTheme="minorHAnsi"/>
          <w:sz w:val="22"/>
          <w:szCs w:val="22"/>
        </w:rPr>
        <w:t xml:space="preserve"> stainless </w:t>
      </w:r>
      <w:r w:rsidRPr="008F7D6D">
        <w:rPr>
          <w:rFonts w:asciiTheme="minorHAnsi" w:hAnsiTheme="minorHAnsi"/>
          <w:sz w:val="22"/>
          <w:szCs w:val="22"/>
        </w:rPr>
        <w:t>steel</w:t>
      </w:r>
      <w:r w:rsidR="00D11DC7" w:rsidRPr="008F7D6D">
        <w:rPr>
          <w:rFonts w:asciiTheme="minorHAnsi" w:hAnsiTheme="minorHAnsi"/>
          <w:sz w:val="22"/>
          <w:szCs w:val="22"/>
        </w:rPr>
        <w:t>. Vertical edges are fully radiused for safety with complementary stainless steel headrail fixed above pilaster profiles.</w:t>
      </w:r>
    </w:p>
    <w:p w:rsidR="00A67424" w:rsidRPr="008F7D6D" w:rsidRDefault="00D11DC7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 xml:space="preserve">Finish: </w:t>
      </w:r>
      <w:r w:rsidRPr="008F7D6D">
        <w:rPr>
          <w:rFonts w:asciiTheme="minorHAnsi" w:hAnsiTheme="minorHAnsi"/>
          <w:sz w:val="22"/>
          <w:szCs w:val="22"/>
        </w:rPr>
        <w:t>Satin Polished</w:t>
      </w:r>
      <w:r w:rsidR="0086253A" w:rsidRPr="008F7D6D">
        <w:rPr>
          <w:rFonts w:asciiTheme="minorHAnsi" w:hAnsiTheme="minorHAnsi"/>
          <w:sz w:val="22"/>
          <w:szCs w:val="22"/>
        </w:rPr>
        <w:t>.</w:t>
      </w:r>
    </w:p>
    <w:p w:rsidR="00A67424" w:rsidRPr="008F7D6D" w:rsidRDefault="00D11DC7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>Colour:</w:t>
      </w:r>
      <w:r w:rsidRPr="008F7D6D">
        <w:rPr>
          <w:rFonts w:asciiTheme="minorHAnsi" w:hAnsiTheme="minorHAnsi"/>
          <w:sz w:val="22"/>
          <w:szCs w:val="22"/>
        </w:rPr>
        <w:t xml:space="preserve"> Self coloured</w:t>
      </w:r>
      <w:r w:rsidR="0086253A" w:rsidRPr="008F7D6D">
        <w:rPr>
          <w:rFonts w:asciiTheme="minorHAnsi" w:hAnsiTheme="minorHAnsi"/>
          <w:sz w:val="22"/>
          <w:szCs w:val="22"/>
        </w:rPr>
        <w:t>.</w:t>
      </w:r>
    </w:p>
    <w:p w:rsidR="00A67424" w:rsidRPr="008F7D6D" w:rsidRDefault="00D11DC7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sz w:val="22"/>
          <w:szCs w:val="22"/>
        </w:rPr>
        <w:t> </w:t>
      </w:r>
    </w:p>
    <w:p w:rsidR="00A67424" w:rsidRPr="008F7D6D" w:rsidRDefault="00D11DC7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>Doors:</w:t>
      </w:r>
      <w:r w:rsidRPr="008F7D6D">
        <w:rPr>
          <w:rFonts w:asciiTheme="minorHAnsi" w:hAnsiTheme="minorHAnsi" w:cs="Arial"/>
          <w:sz w:val="22"/>
          <w:szCs w:val="22"/>
        </w:rPr>
        <w:t xml:space="preserve"> </w:t>
      </w:r>
      <w:r w:rsidRPr="008F7D6D">
        <w:rPr>
          <w:rFonts w:asciiTheme="minorHAnsi" w:hAnsiTheme="minorHAnsi"/>
          <w:sz w:val="22"/>
          <w:szCs w:val="22"/>
        </w:rPr>
        <w:t>18mm moisture resistant chipboard faced both sides with high pressure laminate (HPL).</w:t>
      </w:r>
    </w:p>
    <w:p w:rsidR="00A67424" w:rsidRPr="008F7D6D" w:rsidRDefault="00D11DC7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 xml:space="preserve">Core material: </w:t>
      </w:r>
      <w:r w:rsidRPr="008F7D6D">
        <w:rPr>
          <w:rFonts w:asciiTheme="minorHAnsi" w:hAnsiTheme="minorHAnsi"/>
          <w:sz w:val="22"/>
          <w:szCs w:val="22"/>
        </w:rPr>
        <w:t>Moisture resistant chipboard (to V313).</w:t>
      </w:r>
    </w:p>
    <w:p w:rsidR="00A67424" w:rsidRPr="008F7D6D" w:rsidRDefault="00D11DC7">
      <w:pPr>
        <w:pStyle w:val="NormalWeb"/>
        <w:spacing w:before="0" w:beforeAutospacing="0" w:after="0" w:afterAutospacing="0"/>
        <w:ind w:right="-26" w:firstLine="720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 xml:space="preserve">Finish: </w:t>
      </w:r>
      <w:r w:rsidR="00D63FE8" w:rsidRPr="008F7D6D">
        <w:rPr>
          <w:rFonts w:asciiTheme="minorHAnsi" w:hAnsiTheme="minorHAnsi"/>
          <w:sz w:val="22"/>
          <w:szCs w:val="22"/>
        </w:rPr>
        <w:t>Velour</w:t>
      </w:r>
      <w:r w:rsidRPr="008F7D6D">
        <w:rPr>
          <w:rFonts w:asciiTheme="minorHAnsi" w:hAnsiTheme="minorHAnsi"/>
          <w:sz w:val="22"/>
          <w:szCs w:val="22"/>
        </w:rPr>
        <w:t>.</w:t>
      </w:r>
    </w:p>
    <w:p w:rsidR="00A67424" w:rsidRPr="008F7D6D" w:rsidRDefault="00D11DC7">
      <w:pPr>
        <w:pStyle w:val="NormalWeb"/>
        <w:spacing w:before="0" w:beforeAutospacing="0" w:after="0" w:afterAutospacing="0"/>
        <w:ind w:right="-26" w:firstLine="720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 xml:space="preserve">Colour: </w:t>
      </w:r>
      <w:r w:rsidRPr="008F7D6D">
        <w:rPr>
          <w:rFonts w:asciiTheme="minorHAnsi" w:hAnsiTheme="minorHAnsi"/>
          <w:sz w:val="22"/>
          <w:szCs w:val="22"/>
        </w:rPr>
        <w:t>Co</w:t>
      </w:r>
      <w:r w:rsidR="00D63FE8" w:rsidRPr="008F7D6D">
        <w:rPr>
          <w:rFonts w:asciiTheme="minorHAnsi" w:hAnsiTheme="minorHAnsi"/>
          <w:sz w:val="22"/>
          <w:szCs w:val="22"/>
        </w:rPr>
        <w:t>lour to be confirmed from Formwise</w:t>
      </w:r>
      <w:r w:rsidRPr="008F7D6D">
        <w:rPr>
          <w:rFonts w:asciiTheme="minorHAnsi" w:hAnsiTheme="minorHAnsi"/>
          <w:sz w:val="22"/>
          <w:szCs w:val="22"/>
        </w:rPr>
        <w:t xml:space="preserve"> Washroom</w:t>
      </w:r>
      <w:r w:rsidR="00D63FE8" w:rsidRPr="008F7D6D">
        <w:rPr>
          <w:rFonts w:asciiTheme="minorHAnsi" w:hAnsiTheme="minorHAnsi"/>
          <w:sz w:val="22"/>
          <w:szCs w:val="22"/>
        </w:rPr>
        <w:t>s</w:t>
      </w:r>
      <w:r w:rsidRPr="008F7D6D">
        <w:rPr>
          <w:rFonts w:asciiTheme="minorHAnsi" w:hAnsiTheme="minorHAnsi"/>
          <w:sz w:val="22"/>
          <w:szCs w:val="22"/>
        </w:rPr>
        <w:t xml:space="preserve"> HPL selection.</w:t>
      </w:r>
    </w:p>
    <w:p w:rsidR="00A67424" w:rsidRPr="008F7D6D" w:rsidRDefault="00D11DC7">
      <w:pPr>
        <w:pStyle w:val="NormalWeb"/>
        <w:spacing w:before="0" w:beforeAutospacing="0" w:after="0" w:afterAutospacing="0"/>
        <w:ind w:right="-26" w:firstLine="720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>Edge treatment:</w:t>
      </w:r>
      <w:r w:rsidRPr="008F7D6D">
        <w:rPr>
          <w:rFonts w:asciiTheme="minorHAnsi" w:hAnsiTheme="minorHAnsi"/>
          <w:sz w:val="22"/>
          <w:szCs w:val="22"/>
        </w:rPr>
        <w:t xml:space="preserve"> Edges are lipped square.</w:t>
      </w:r>
    </w:p>
    <w:p w:rsidR="00A67424" w:rsidRPr="008F7D6D" w:rsidRDefault="00D11DC7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sz w:val="22"/>
          <w:szCs w:val="22"/>
        </w:rPr>
        <w:t> </w:t>
      </w:r>
    </w:p>
    <w:p w:rsidR="00A67424" w:rsidRPr="008F7D6D" w:rsidRDefault="00D11DC7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>Panels:</w:t>
      </w:r>
      <w:r w:rsidRPr="008F7D6D">
        <w:rPr>
          <w:rFonts w:asciiTheme="minorHAnsi" w:hAnsiTheme="minorHAnsi" w:cs="Arial"/>
          <w:sz w:val="22"/>
          <w:szCs w:val="22"/>
        </w:rPr>
        <w:t xml:space="preserve"> </w:t>
      </w:r>
      <w:r w:rsidRPr="008F7D6D">
        <w:rPr>
          <w:rFonts w:asciiTheme="minorHAnsi" w:hAnsiTheme="minorHAnsi"/>
          <w:sz w:val="22"/>
          <w:szCs w:val="22"/>
        </w:rPr>
        <w:t>18mm moisture resistant chipboard faced both sides with high pressure laminate (HPL).</w:t>
      </w:r>
    </w:p>
    <w:p w:rsidR="00A67424" w:rsidRPr="008F7D6D" w:rsidRDefault="00D11DC7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 xml:space="preserve">Core material: </w:t>
      </w:r>
      <w:r w:rsidRPr="008F7D6D">
        <w:rPr>
          <w:rFonts w:asciiTheme="minorHAnsi" w:hAnsiTheme="minorHAnsi"/>
          <w:sz w:val="22"/>
          <w:szCs w:val="22"/>
        </w:rPr>
        <w:t>Moisture resistant chipboard (to V313).</w:t>
      </w:r>
    </w:p>
    <w:p w:rsidR="00A67424" w:rsidRPr="008F7D6D" w:rsidRDefault="00D11DC7">
      <w:pPr>
        <w:pStyle w:val="NormalWeb"/>
        <w:spacing w:before="0" w:beforeAutospacing="0" w:after="0" w:afterAutospacing="0"/>
        <w:ind w:right="-26" w:firstLine="720"/>
        <w:divId w:val="1124617642"/>
        <w:rPr>
          <w:rFonts w:asciiTheme="minorHAnsi" w:hAnsiTheme="minorHAnsi"/>
          <w:sz w:val="22"/>
          <w:szCs w:val="22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 xml:space="preserve">Finish: </w:t>
      </w:r>
      <w:r w:rsidR="00D63FE8" w:rsidRPr="008F7D6D">
        <w:rPr>
          <w:rFonts w:asciiTheme="minorHAnsi" w:hAnsiTheme="minorHAnsi"/>
          <w:sz w:val="22"/>
          <w:szCs w:val="22"/>
        </w:rPr>
        <w:t>Velour</w:t>
      </w:r>
      <w:r w:rsidRPr="008F7D6D">
        <w:rPr>
          <w:rFonts w:asciiTheme="minorHAnsi" w:hAnsiTheme="minorHAnsi"/>
          <w:sz w:val="22"/>
          <w:szCs w:val="22"/>
        </w:rPr>
        <w:t>.</w:t>
      </w:r>
    </w:p>
    <w:p w:rsidR="00A67424" w:rsidRPr="008F7D6D" w:rsidRDefault="00D11DC7">
      <w:pPr>
        <w:pStyle w:val="NormalWeb"/>
        <w:spacing w:before="0" w:beforeAutospacing="0" w:after="0" w:afterAutospacing="0"/>
        <w:ind w:right="-26" w:firstLine="720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 xml:space="preserve">Colour: </w:t>
      </w:r>
      <w:r w:rsidRPr="008F7D6D">
        <w:rPr>
          <w:rFonts w:asciiTheme="minorHAnsi" w:hAnsiTheme="minorHAnsi"/>
          <w:sz w:val="22"/>
          <w:szCs w:val="22"/>
        </w:rPr>
        <w:t>Co</w:t>
      </w:r>
      <w:r w:rsidR="00D63FE8" w:rsidRPr="008F7D6D">
        <w:rPr>
          <w:rFonts w:asciiTheme="minorHAnsi" w:hAnsiTheme="minorHAnsi"/>
          <w:sz w:val="22"/>
          <w:szCs w:val="22"/>
        </w:rPr>
        <w:t>lour to be confirmed from Formwise</w:t>
      </w:r>
      <w:r w:rsidRPr="008F7D6D">
        <w:rPr>
          <w:rFonts w:asciiTheme="minorHAnsi" w:hAnsiTheme="minorHAnsi"/>
          <w:sz w:val="22"/>
          <w:szCs w:val="22"/>
        </w:rPr>
        <w:t xml:space="preserve"> Washroom</w:t>
      </w:r>
      <w:r w:rsidR="00D63FE8" w:rsidRPr="008F7D6D">
        <w:rPr>
          <w:rFonts w:asciiTheme="minorHAnsi" w:hAnsiTheme="minorHAnsi"/>
          <w:sz w:val="22"/>
          <w:szCs w:val="22"/>
        </w:rPr>
        <w:t>s</w:t>
      </w:r>
      <w:r w:rsidRPr="008F7D6D">
        <w:rPr>
          <w:rFonts w:asciiTheme="minorHAnsi" w:hAnsiTheme="minorHAnsi"/>
          <w:sz w:val="22"/>
          <w:szCs w:val="22"/>
        </w:rPr>
        <w:t xml:space="preserve"> HPL selection.</w:t>
      </w:r>
    </w:p>
    <w:p w:rsidR="00A67424" w:rsidRPr="008F7D6D" w:rsidRDefault="00D11DC7">
      <w:pPr>
        <w:pStyle w:val="NormalWeb"/>
        <w:spacing w:before="0" w:beforeAutospacing="0" w:after="0" w:afterAutospacing="0"/>
        <w:ind w:right="-26" w:firstLine="720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>Edge treatment:</w:t>
      </w:r>
      <w:r w:rsidRPr="008F7D6D">
        <w:rPr>
          <w:rFonts w:asciiTheme="minorHAnsi" w:hAnsiTheme="minorHAnsi"/>
          <w:sz w:val="22"/>
          <w:szCs w:val="22"/>
        </w:rPr>
        <w:t xml:space="preserve"> Edges are lipped square.</w:t>
      </w:r>
    </w:p>
    <w:p w:rsidR="00A67424" w:rsidRPr="008F7D6D" w:rsidRDefault="00D11DC7">
      <w:pPr>
        <w:pStyle w:val="NormalWeb"/>
        <w:spacing w:before="0" w:beforeAutospacing="0" w:after="0" w:afterAutospacing="0"/>
        <w:ind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sz w:val="22"/>
          <w:szCs w:val="22"/>
        </w:rPr>
        <w:t> </w:t>
      </w:r>
    </w:p>
    <w:p w:rsidR="00A67424" w:rsidRPr="008F7D6D" w:rsidRDefault="00D11DC7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>Legs:</w:t>
      </w:r>
      <w:r w:rsidRPr="008F7D6D">
        <w:rPr>
          <w:rFonts w:asciiTheme="minorHAnsi" w:hAnsiTheme="minorHAnsi"/>
          <w:sz w:val="22"/>
          <w:szCs w:val="22"/>
        </w:rPr>
        <w:t xml:space="preserve"> Cyl</w:t>
      </w:r>
      <w:r w:rsidR="00D63FE8" w:rsidRPr="008F7D6D">
        <w:rPr>
          <w:rFonts w:asciiTheme="minorHAnsi" w:hAnsiTheme="minorHAnsi"/>
          <w:sz w:val="22"/>
          <w:szCs w:val="22"/>
        </w:rPr>
        <w:t>indrical</w:t>
      </w:r>
      <w:r w:rsidRPr="008F7D6D">
        <w:rPr>
          <w:rFonts w:asciiTheme="minorHAnsi" w:hAnsiTheme="minorHAnsi"/>
          <w:sz w:val="22"/>
          <w:szCs w:val="22"/>
        </w:rPr>
        <w:t xml:space="preserve"> stainless steel pedestal leg located on the partition 200mm back from face of adjoining pilaster. Adjustable to accommodate varying floor levels.</w:t>
      </w:r>
    </w:p>
    <w:p w:rsidR="00A67424" w:rsidRPr="008F7D6D" w:rsidRDefault="00D11DC7">
      <w:pPr>
        <w:pStyle w:val="NormalWeb"/>
        <w:spacing w:before="0" w:beforeAutospacing="0" w:after="0" w:afterAutospacing="0"/>
        <w:ind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sz w:val="22"/>
          <w:szCs w:val="22"/>
        </w:rPr>
        <w:t xml:space="preserve">            </w:t>
      </w:r>
    </w:p>
    <w:p w:rsidR="00A67424" w:rsidRPr="008F7D6D" w:rsidRDefault="00D11DC7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 xml:space="preserve">Ironmongery/ Accessories: </w:t>
      </w:r>
      <w:r w:rsidR="00D63FE8" w:rsidRPr="008F7D6D">
        <w:rPr>
          <w:rFonts w:asciiTheme="minorHAnsi" w:hAnsiTheme="minorHAnsi"/>
          <w:sz w:val="22"/>
          <w:szCs w:val="22"/>
        </w:rPr>
        <w:t>Sprung loaded</w:t>
      </w:r>
      <w:r w:rsidRPr="008F7D6D">
        <w:rPr>
          <w:rFonts w:asciiTheme="minorHAnsi" w:hAnsiTheme="minorHAnsi"/>
          <w:sz w:val="22"/>
          <w:szCs w:val="22"/>
        </w:rPr>
        <w:t xml:space="preserve"> </w:t>
      </w:r>
      <w:r w:rsidR="00D63FE8" w:rsidRPr="008F7D6D">
        <w:rPr>
          <w:rFonts w:asciiTheme="minorHAnsi" w:hAnsiTheme="minorHAnsi"/>
          <w:sz w:val="22"/>
          <w:szCs w:val="22"/>
        </w:rPr>
        <w:t>pivot hinges &amp; dampener</w:t>
      </w:r>
      <w:r w:rsidRPr="008F7D6D">
        <w:rPr>
          <w:rFonts w:asciiTheme="minorHAnsi" w:hAnsiTheme="minorHAnsi"/>
          <w:sz w:val="22"/>
          <w:szCs w:val="22"/>
        </w:rPr>
        <w:t xml:space="preserve"> / Buffered coat hook / DDA compliant lever operated indicator bolt with circular face plate and emergency releas</w:t>
      </w:r>
      <w:r w:rsidR="00D63FE8" w:rsidRPr="008F7D6D">
        <w:rPr>
          <w:rFonts w:asciiTheme="minorHAnsi" w:hAnsiTheme="minorHAnsi"/>
          <w:sz w:val="22"/>
          <w:szCs w:val="22"/>
        </w:rPr>
        <w:t>e facility.</w:t>
      </w:r>
    </w:p>
    <w:p w:rsidR="00A67424" w:rsidRPr="008F7D6D" w:rsidRDefault="00D11DC7">
      <w:pPr>
        <w:pStyle w:val="NormalWeb"/>
        <w:spacing w:before="0" w:beforeAutospacing="0" w:after="0" w:afterAutospacing="0"/>
        <w:ind w:right="-26" w:firstLine="720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>Finish/ Colour:</w:t>
      </w:r>
      <w:r w:rsidRPr="008F7D6D">
        <w:rPr>
          <w:rFonts w:asciiTheme="minorHAnsi" w:hAnsiTheme="minorHAnsi"/>
          <w:sz w:val="22"/>
          <w:szCs w:val="22"/>
        </w:rPr>
        <w:t xml:space="preserve"> Stainless steel or stainless steel effect.</w:t>
      </w:r>
    </w:p>
    <w:p w:rsidR="00A67424" w:rsidRPr="008F7D6D" w:rsidRDefault="00D11DC7">
      <w:pPr>
        <w:pStyle w:val="NormalWeb"/>
        <w:spacing w:before="0" w:beforeAutospacing="0" w:after="0" w:afterAutospacing="0"/>
        <w:ind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sz w:val="22"/>
          <w:szCs w:val="22"/>
        </w:rPr>
        <w:t xml:space="preserve">            </w:t>
      </w:r>
    </w:p>
    <w:p w:rsidR="00A67424" w:rsidRPr="008F7D6D" w:rsidRDefault="00D11DC7">
      <w:pPr>
        <w:pStyle w:val="NormalWeb"/>
        <w:spacing w:before="0" w:beforeAutospacing="0" w:after="0" w:afterAutospacing="0"/>
        <w:ind w:right="-26" w:firstLine="720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 xml:space="preserve">Dimensions: </w:t>
      </w:r>
      <w:r w:rsidR="00D63FE8" w:rsidRPr="008F7D6D">
        <w:rPr>
          <w:rFonts w:asciiTheme="minorHAnsi" w:hAnsiTheme="minorHAnsi"/>
          <w:sz w:val="22"/>
          <w:szCs w:val="22"/>
        </w:rPr>
        <w:t>2010mm overall height including 16</w:t>
      </w:r>
      <w:r w:rsidRPr="008F7D6D">
        <w:rPr>
          <w:rFonts w:asciiTheme="minorHAnsi" w:hAnsiTheme="minorHAnsi"/>
          <w:sz w:val="22"/>
          <w:szCs w:val="22"/>
        </w:rPr>
        <w:t>0mm floor clearance</w:t>
      </w:r>
      <w:r w:rsidR="00D63FE8" w:rsidRPr="008F7D6D">
        <w:rPr>
          <w:rFonts w:asciiTheme="minorHAnsi" w:hAnsiTheme="minorHAnsi"/>
          <w:sz w:val="22"/>
          <w:szCs w:val="22"/>
        </w:rPr>
        <w:t>.</w:t>
      </w:r>
    </w:p>
    <w:p w:rsidR="00A67424" w:rsidRPr="008F7D6D" w:rsidRDefault="00D11DC7">
      <w:pPr>
        <w:pStyle w:val="NormalWeb"/>
        <w:spacing w:before="0" w:beforeAutospacing="0" w:after="0" w:afterAutospacing="0"/>
        <w:ind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 xml:space="preserve">            </w:t>
      </w:r>
    </w:p>
    <w:p w:rsidR="00D11DC7" w:rsidRPr="008F7D6D" w:rsidRDefault="00D11DC7">
      <w:pPr>
        <w:pStyle w:val="NormalWeb"/>
        <w:spacing w:before="0" w:beforeAutospacing="0" w:after="0" w:afterAutospacing="0"/>
        <w:ind w:left="720" w:right="-26"/>
        <w:divId w:val="1124617642"/>
        <w:rPr>
          <w:rFonts w:asciiTheme="minorHAnsi" w:hAnsiTheme="minorHAnsi"/>
          <w:sz w:val="22"/>
          <w:szCs w:val="22"/>
          <w:lang w:val="en-US"/>
        </w:rPr>
      </w:pPr>
      <w:r w:rsidRPr="008F7D6D">
        <w:rPr>
          <w:rFonts w:asciiTheme="minorHAnsi" w:hAnsiTheme="minorHAnsi"/>
          <w:b/>
          <w:bCs/>
          <w:sz w:val="22"/>
          <w:szCs w:val="22"/>
        </w:rPr>
        <w:t>Other requirements:</w:t>
      </w:r>
      <w:r w:rsidRPr="008F7D6D">
        <w:rPr>
          <w:rFonts w:asciiTheme="minorHAnsi" w:hAnsiTheme="minorHAnsi"/>
          <w:sz w:val="22"/>
          <w:szCs w:val="22"/>
        </w:rPr>
        <w:t xml:space="preserve"> Complete with outward opening doors to ambulant and enlarged cubicles where requested. Cubic</w:t>
      </w:r>
      <w:r w:rsidR="00D63FE8" w:rsidRPr="008F7D6D">
        <w:rPr>
          <w:rFonts w:asciiTheme="minorHAnsi" w:hAnsiTheme="minorHAnsi"/>
          <w:sz w:val="22"/>
          <w:szCs w:val="22"/>
        </w:rPr>
        <w:t>les with inward opening doors can</w:t>
      </w:r>
      <w:r w:rsidRPr="008F7D6D">
        <w:rPr>
          <w:rFonts w:asciiTheme="minorHAnsi" w:hAnsiTheme="minorHAnsi"/>
          <w:sz w:val="22"/>
          <w:szCs w:val="22"/>
        </w:rPr>
        <w:t xml:space="preserve"> be set out to maintain 450mm diameter manoeuvring space within the cubicle.</w:t>
      </w:r>
    </w:p>
    <w:sectPr w:rsidR="00D11DC7" w:rsidRPr="008F7D6D" w:rsidSect="00A6742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D63FE8"/>
    <w:rsid w:val="004F5B1B"/>
    <w:rsid w:val="0086253A"/>
    <w:rsid w:val="008F7D6D"/>
    <w:rsid w:val="00A67424"/>
    <w:rsid w:val="00AE165D"/>
    <w:rsid w:val="00D11DC7"/>
    <w:rsid w:val="00D63FE8"/>
    <w:rsid w:val="00F9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4F0F61"/>
  <w15:docId w15:val="{B6BAF765-4493-48D2-852F-15B46EF9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A67424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A67424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qFormat/>
    <w:rsid w:val="00A67424"/>
    <w:pPr>
      <w:spacing w:before="100" w:beforeAutospacing="1" w:after="100" w:afterAutospacing="1"/>
      <w:outlineLvl w:val="1"/>
    </w:pPr>
    <w:rPr>
      <w:rFonts w:eastAsiaTheme="minorEastAsi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67424"/>
    <w:rPr>
      <w:color w:val="0000FF"/>
      <w:u w:val="single"/>
    </w:rPr>
  </w:style>
  <w:style w:type="character" w:styleId="FollowedHyperlink">
    <w:name w:val="FollowedHyperlink"/>
    <w:basedOn w:val="DefaultParagraphFont"/>
    <w:rsid w:val="00A6742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A67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A674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rsid w:val="00A674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61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ormise-washrooms.co.uk" TargetMode="External"/><Relationship Id="rId4" Type="http://schemas.openxmlformats.org/officeDocument/2006/relationships/hyperlink" Target="mailto:sales@formwise-washroom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Standard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camillac</dc:creator>
  <cp:lastModifiedBy>Tim Jupp</cp:lastModifiedBy>
  <cp:revision>7</cp:revision>
  <cp:lastPrinted>2009-01-07T13:56:00Z</cp:lastPrinted>
  <dcterms:created xsi:type="dcterms:W3CDTF">2009-01-07T13:56:00Z</dcterms:created>
  <dcterms:modified xsi:type="dcterms:W3CDTF">2017-05-12T14:56:00Z</dcterms:modified>
</cp:coreProperties>
</file>